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93" w:rsidRPr="007E1A1E" w:rsidRDefault="003761F5">
      <w:pPr>
        <w:rPr>
          <w:rFonts w:ascii="Arial Rounded MT Bold" w:hAnsi="Arial Rounded MT Bold"/>
          <w:sz w:val="28"/>
        </w:rPr>
      </w:pPr>
      <w:r w:rsidRPr="007E1A1E">
        <w:rPr>
          <w:rFonts w:ascii="Arial Rounded MT Bold" w:hAnsi="Arial Rounded MT Bold"/>
          <w:sz w:val="28"/>
        </w:rPr>
        <w:t xml:space="preserve">2021 FALL </w:t>
      </w:r>
      <w:r w:rsidR="00712B78" w:rsidRPr="007E1A1E">
        <w:rPr>
          <w:rFonts w:ascii="Arial Rounded MT Bold" w:hAnsi="Arial Rounded MT Bold"/>
          <w:sz w:val="28"/>
        </w:rPr>
        <w:t>LEGISLATIVE REPORT</w:t>
      </w:r>
    </w:p>
    <w:p w:rsidR="00712B78" w:rsidRPr="0038738D" w:rsidRDefault="00712B78">
      <w:pPr>
        <w:rPr>
          <w:rFonts w:cstheme="minorHAnsi"/>
          <w:sz w:val="24"/>
          <w:szCs w:val="24"/>
        </w:rPr>
      </w:pPr>
      <w:r w:rsidRPr="0038738D">
        <w:rPr>
          <w:rFonts w:cstheme="minorHAnsi"/>
          <w:sz w:val="24"/>
          <w:szCs w:val="24"/>
        </w:rPr>
        <w:t>As the state legislature is wrapping up for this year, we have a few bills to get through the legislation.  If not we have to work on them starting in January.</w:t>
      </w:r>
    </w:p>
    <w:p w:rsidR="00712B78" w:rsidRPr="0038738D" w:rsidRDefault="003873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Following are two bills that have an immediate effect on the fire service:</w:t>
      </w:r>
    </w:p>
    <w:p w:rsidR="00712B78" w:rsidRPr="00D07FCC" w:rsidRDefault="00712B78" w:rsidP="00712B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222222"/>
          <w:sz w:val="24"/>
          <w:szCs w:val="24"/>
        </w:rPr>
      </w:pPr>
      <w:r w:rsidRPr="0038738D">
        <w:rPr>
          <w:rFonts w:eastAsia="Times New Roman" w:cstheme="minorHAnsi"/>
          <w:b/>
          <w:bCs/>
          <w:color w:val="222222"/>
          <w:sz w:val="24"/>
          <w:szCs w:val="24"/>
        </w:rPr>
        <w:t>2021 ASSEMBLY BILL 308</w:t>
      </w:r>
      <w:r w:rsidR="00D24FA7" w:rsidRPr="0038738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May 3, 2021 - Introduced by Representatives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Krug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Subeck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Mursau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Moses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D24FA7" w:rsidRPr="0038738D">
        <w:rPr>
          <w:rFonts w:cstheme="minorHAnsi"/>
          <w:color w:val="000000"/>
          <w:sz w:val="24"/>
          <w:szCs w:val="24"/>
        </w:rPr>
        <w:br/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Bowen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Brandtjen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Gundrum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Plumer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Spiros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Tusler</w:t>
      </w:r>
      <w:proofErr w:type="spellEnd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, RAMTHUN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 and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Horlacher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D24FA7" w:rsidRPr="0038738D">
        <w:rPr>
          <w:rFonts w:cstheme="minorHAnsi"/>
          <w:color w:val="000000"/>
          <w:sz w:val="24"/>
          <w:szCs w:val="24"/>
        </w:rPr>
        <w:br/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cosponsored by Senators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Testin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 and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L. Taylor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D24FA7" w:rsidRPr="00D07FCC">
        <w:rPr>
          <w:rFonts w:cstheme="minorHAnsi"/>
          <w:i/>
          <w:color w:val="000000"/>
          <w:sz w:val="24"/>
          <w:szCs w:val="24"/>
          <w:shd w:val="clear" w:color="auto" w:fill="FFFFFF"/>
        </w:rPr>
        <w:t>Referred to Committee on</w:t>
      </w:r>
      <w:r w:rsidR="00D24FA7" w:rsidRPr="00D07FCC">
        <w:rPr>
          <w:rFonts w:cstheme="minorHAnsi"/>
          <w:i/>
          <w:color w:val="000000"/>
          <w:sz w:val="24"/>
          <w:szCs w:val="24"/>
        </w:rPr>
        <w:br/>
      </w:r>
      <w:r w:rsidR="00D24FA7" w:rsidRPr="00D07FCC">
        <w:rPr>
          <w:rFonts w:cstheme="minorHAnsi"/>
          <w:i/>
          <w:color w:val="000000"/>
          <w:sz w:val="24"/>
          <w:szCs w:val="24"/>
          <w:shd w:val="clear" w:color="auto" w:fill="FFFFFF"/>
        </w:rPr>
        <w:t>Ways and Means.</w:t>
      </w:r>
    </w:p>
    <w:p w:rsidR="00D24FA7" w:rsidRPr="00D24FA7" w:rsidRDefault="00D24FA7" w:rsidP="00D24FA7">
      <w:pPr>
        <w:shd w:val="clear" w:color="auto" w:fill="FFFFFF"/>
        <w:spacing w:after="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 w:rsidRPr="00D24FA7">
        <w:rPr>
          <w:rFonts w:eastAsia="Times New Roman" w:cstheme="minorHAnsi"/>
          <w:color w:val="000000"/>
          <w:sz w:val="24"/>
          <w:szCs w:val="24"/>
        </w:rPr>
        <w:t>This bill creates an individual income tax checkoff for the Wisconsin State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Firefighters Memorial, Inc., the proceeds of which support the construction</w:t>
      </w:r>
      <w:proofErr w:type="gramStart"/>
      <w:r w:rsidRPr="00D24FA7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Pr="00D24FA7">
        <w:rPr>
          <w:rFonts w:eastAsia="Times New Roman" w:cstheme="minorHAnsi"/>
          <w:color w:val="000000"/>
          <w:sz w:val="24"/>
          <w:szCs w:val="24"/>
        </w:rPr>
        <w:br/>
        <w:t>improvement, and maintenance of the fire fighters memorial. The bill requires that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an amount equal to the total amount of designations received, less the total cost of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administering the income tax checkoff procedure, be transferred to the corporation.</w:t>
      </w:r>
    </w:p>
    <w:p w:rsidR="00D24FA7" w:rsidRPr="00D24FA7" w:rsidRDefault="00D24FA7" w:rsidP="00D24FA7">
      <w:pPr>
        <w:shd w:val="clear" w:color="auto" w:fill="FFFFFF"/>
        <w:spacing w:after="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 w:rsidRPr="00D24FA7">
        <w:rPr>
          <w:rFonts w:eastAsia="Times New Roman" w:cstheme="minorHAnsi"/>
          <w:color w:val="000000"/>
          <w:sz w:val="24"/>
          <w:szCs w:val="24"/>
        </w:rPr>
        <w:t>Currently, there are eight permanent checkoffs to which taxpayers may make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a designation. Current law prohibits the Department of Revenue from placing more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than 10 checkoffs, not including temporary checkoffs, on the income tax form.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Current law also requires DOR to remove from the tax forms any checkoffs that do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not generate at least an average of $50,000 of designations per year over the most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recent three-year period. Formerly, a temporary checkoff for the fire fighters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memorial appeared on the tax forms, but it was removed by DOR because it failed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to generate the required level of designations. The checkoff created in the bill would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be a permanent checkoff.</w:t>
      </w:r>
    </w:p>
    <w:p w:rsidR="00D24FA7" w:rsidRPr="0038738D" w:rsidRDefault="00D24FA7" w:rsidP="00712B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712B78" w:rsidRPr="0038738D" w:rsidTr="00712B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12B78" w:rsidRPr="0038738D" w:rsidRDefault="00712B78" w:rsidP="00712B78">
            <w:pPr>
              <w:spacing w:after="0" w:line="240" w:lineRule="auto"/>
              <w:rPr>
                <w:rFonts w:eastAsia="Times New Roman" w:cstheme="minorHAnsi"/>
                <w:color w:val="E4AF0A"/>
                <w:sz w:val="24"/>
                <w:szCs w:val="24"/>
              </w:rPr>
            </w:pPr>
          </w:p>
        </w:tc>
      </w:tr>
    </w:tbl>
    <w:p w:rsidR="00712B78" w:rsidRPr="00D07FCC" w:rsidRDefault="00712B78" w:rsidP="00712B78">
      <w:pPr>
        <w:shd w:val="clear" w:color="auto" w:fill="FFFFFF"/>
        <w:spacing w:after="0" w:line="240" w:lineRule="auto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38738D">
        <w:rPr>
          <w:rFonts w:eastAsia="Times New Roman" w:cstheme="minorHAnsi"/>
          <w:color w:val="222222"/>
          <w:sz w:val="24"/>
          <w:szCs w:val="24"/>
        </w:rPr>
        <w:t>2021 SENATE BILL 321</w:t>
      </w:r>
      <w:r w:rsidR="00D24FA7" w:rsidRPr="0038738D">
        <w:rPr>
          <w:rFonts w:eastAsia="Times New Roman" w:cstheme="minorHAnsi"/>
          <w:color w:val="222222"/>
          <w:sz w:val="24"/>
          <w:szCs w:val="24"/>
        </w:rPr>
        <w:t xml:space="preserve"> as above,  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April 21, 2021 - Introduced by Senators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Testin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 and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L. Taylor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 cosponsored by</w:t>
      </w:r>
      <w:r w:rsidR="00D24FA7" w:rsidRPr="0038738D">
        <w:rPr>
          <w:rFonts w:cstheme="minorHAnsi"/>
          <w:color w:val="000000"/>
          <w:sz w:val="24"/>
          <w:szCs w:val="24"/>
        </w:rPr>
        <w:t xml:space="preserve"> 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Representatives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Krug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Subeck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Mursau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Moses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Bowen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Brandtjen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D24FA7" w:rsidRPr="0038738D">
        <w:rPr>
          <w:rFonts w:cstheme="minorHAnsi"/>
          <w:color w:val="000000"/>
          <w:sz w:val="24"/>
          <w:szCs w:val="24"/>
        </w:rPr>
        <w:br/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Gundrum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Plumer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Spiros</w:t>
      </w:r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,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Tusler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> and </w:t>
      </w:r>
      <w:proofErr w:type="spellStart"/>
      <w:r w:rsidR="00D24FA7" w:rsidRPr="0038738D">
        <w:rPr>
          <w:rStyle w:val="qsxintroname"/>
          <w:rFonts w:cstheme="minorHAnsi"/>
          <w:smallCaps/>
          <w:color w:val="000000"/>
          <w:sz w:val="24"/>
          <w:szCs w:val="24"/>
          <w:shd w:val="clear" w:color="auto" w:fill="FFFFFF"/>
        </w:rPr>
        <w:t>Horlacher</w:t>
      </w:r>
      <w:proofErr w:type="spellEnd"/>
      <w:r w:rsidR="00D24FA7" w:rsidRPr="0038738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D24FA7" w:rsidRPr="00D07FCC">
        <w:rPr>
          <w:rFonts w:cstheme="minorHAnsi"/>
          <w:i/>
          <w:color w:val="000000"/>
          <w:sz w:val="24"/>
          <w:szCs w:val="24"/>
          <w:shd w:val="clear" w:color="auto" w:fill="FFFFFF"/>
        </w:rPr>
        <w:t>Referred to Committee on</w:t>
      </w:r>
      <w:r w:rsidR="00D24FA7" w:rsidRPr="00D07FCC">
        <w:rPr>
          <w:rFonts w:cstheme="minorHAnsi"/>
          <w:i/>
          <w:color w:val="000000"/>
          <w:sz w:val="24"/>
          <w:szCs w:val="24"/>
        </w:rPr>
        <w:br/>
      </w:r>
      <w:r w:rsidR="00D24FA7" w:rsidRPr="00D07FCC">
        <w:rPr>
          <w:rFonts w:cstheme="minorHAnsi"/>
          <w:i/>
          <w:color w:val="000000"/>
          <w:sz w:val="24"/>
          <w:szCs w:val="24"/>
          <w:shd w:val="clear" w:color="auto" w:fill="FFFFFF"/>
        </w:rPr>
        <w:t>Financial Institutions and Revenu</w:t>
      </w:r>
      <w:r w:rsidR="00442E3C" w:rsidRPr="00D07FCC">
        <w:rPr>
          <w:rFonts w:cstheme="minorHAnsi"/>
          <w:i/>
          <w:color w:val="000000"/>
          <w:sz w:val="24"/>
          <w:szCs w:val="24"/>
          <w:shd w:val="clear" w:color="auto" w:fill="FFFFFF"/>
        </w:rPr>
        <w:t>e.</w:t>
      </w:r>
    </w:p>
    <w:p w:rsidR="00442E3C" w:rsidRPr="0038738D" w:rsidRDefault="00442E3C" w:rsidP="00712B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4" w:tgtFrame="_blank" w:history="1">
        <w:r w:rsidRPr="0038738D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https://docs.legis.wisconsin.gov/2021/proposals/ab308</w:t>
        </w:r>
      </w:hyperlink>
      <w:r w:rsidRPr="0038738D">
        <w:rPr>
          <w:rFonts w:cstheme="minorHAnsi"/>
          <w:color w:val="1F497D"/>
          <w:sz w:val="24"/>
          <w:szCs w:val="24"/>
          <w:shd w:val="clear" w:color="auto" w:fill="FFFFFF"/>
        </w:rPr>
        <w:t> </w:t>
      </w:r>
    </w:p>
    <w:p w:rsidR="00D24FA7" w:rsidRPr="0038738D" w:rsidRDefault="00D24FA7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:rsidR="00D24FA7" w:rsidRPr="0038738D" w:rsidRDefault="00D24FA7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3873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AB 297 AND SB 311</w:t>
      </w:r>
    </w:p>
    <w:p w:rsidR="00D24FA7" w:rsidRPr="00D24FA7" w:rsidRDefault="00D24FA7" w:rsidP="00D24FA7">
      <w:pPr>
        <w:shd w:val="clear" w:color="auto" w:fill="FFFFFF"/>
        <w:spacing w:after="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 w:rsidRPr="00D24FA7">
        <w:rPr>
          <w:rFonts w:eastAsia="Times New Roman" w:cstheme="minorHAnsi"/>
          <w:color w:val="000000"/>
          <w:sz w:val="24"/>
          <w:szCs w:val="24"/>
        </w:rPr>
        <w:t>This bill increases the penalties for certain traffic violations that are committed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within 500 feet of an authorized emergency vehicle giving a visible signal or a tow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truck displaying flashing red lamps (emergency or roadside response area).</w:t>
      </w:r>
    </w:p>
    <w:p w:rsidR="00D24FA7" w:rsidRPr="00D24FA7" w:rsidRDefault="00D24FA7" w:rsidP="007E1A1E">
      <w:pPr>
        <w:shd w:val="clear" w:color="auto" w:fill="FFFFFF"/>
        <w:spacing w:after="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 w:rsidRPr="00D24FA7">
        <w:rPr>
          <w:rFonts w:eastAsia="Times New Roman" w:cstheme="minorHAnsi"/>
          <w:color w:val="000000"/>
          <w:sz w:val="24"/>
          <w:szCs w:val="24"/>
        </w:rPr>
        <w:t>Under current law, the amount of any applicable minimum and maximum fine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or forfeiture is doubled for specified traffic violations committed where persons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working in a highway maintenance or construction area or utility area are at risk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from traffic. These traffic violations include failing to follow certain traffic signs and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signals, failing to follow certain orders of traffic officers, exceeding certain maximum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speed limits, and driving recklessly. Under the bill, the minimum and maximum fine</w:t>
      </w:r>
      <w:r w:rsidRPr="00D24FA7">
        <w:rPr>
          <w:rFonts w:eastAsia="Times New Roman" w:cstheme="minorHAnsi"/>
          <w:color w:val="000000"/>
          <w:sz w:val="24"/>
          <w:szCs w:val="24"/>
        </w:rPr>
        <w:br/>
      </w:r>
      <w:r w:rsidRPr="00D24FA7">
        <w:rPr>
          <w:rFonts w:eastAsia="Times New Roman" w:cstheme="minorHAnsi"/>
          <w:color w:val="000000"/>
          <w:sz w:val="24"/>
          <w:szCs w:val="24"/>
        </w:rPr>
        <w:lastRenderedPageBreak/>
        <w:t>or forfeiture for these covered violations is also doubled when committed in an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emergency or roadside response area. Also under the bill, if an operator commits one</w:t>
      </w:r>
      <w:r w:rsidR="007E1A1E" w:rsidRPr="0038738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24FA7">
        <w:rPr>
          <w:rFonts w:eastAsia="Times New Roman" w:cstheme="minorHAnsi"/>
          <w:color w:val="000000"/>
          <w:sz w:val="24"/>
          <w:szCs w:val="24"/>
        </w:rPr>
        <w:t>of the covered violations in a highway maintenance or construction area, utility work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area, or emergency or roadside response area and the violation results in an injury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to another, the operator may be fined not more than $10,000 or imprisoned not more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than nine months, or both.</w:t>
      </w:r>
    </w:p>
    <w:p w:rsidR="00D24FA7" w:rsidRPr="00D24FA7" w:rsidRDefault="00D24FA7" w:rsidP="00D24FA7">
      <w:pPr>
        <w:shd w:val="clear" w:color="auto" w:fill="FFFFFF"/>
        <w:spacing w:before="300" w:after="30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 w:rsidRPr="00D24FA7">
        <w:rPr>
          <w:rFonts w:eastAsia="Times New Roman" w:cstheme="minorHAnsi"/>
          <w:color w:val="000000"/>
          <w:sz w:val="24"/>
          <w:szCs w:val="24"/>
        </w:rPr>
        <w:t>Current law prohibits inattentive driving of a motor vehicle in general and in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several specific manners. Among the specific prohibitions is a prohibition of using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a wireless telephone while driving a motor vehicle in a construction zone. A person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who violates this particular prohibition may be required to forfeit not less than $20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nor more than $40 for the first offense and not less than $50 nor more than $100 for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the second or subsequent conviction within a year.</w:t>
      </w:r>
    </w:p>
    <w:p w:rsidR="00D24FA7" w:rsidRPr="00D24FA7" w:rsidRDefault="00D24FA7" w:rsidP="00D24FA7">
      <w:pPr>
        <w:shd w:val="clear" w:color="auto" w:fill="FFFFFF"/>
        <w:spacing w:before="300" w:after="30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 w:rsidRPr="00D24FA7">
        <w:rPr>
          <w:rFonts w:eastAsia="Times New Roman" w:cstheme="minorHAnsi"/>
          <w:color w:val="000000"/>
          <w:sz w:val="24"/>
          <w:szCs w:val="24"/>
        </w:rPr>
        <w:t>The bill specifically prohibits using a wireless telephone while driving a motor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vehicle in an emergency or roadside response area. The penalty for a violation of this</w:t>
      </w:r>
      <w:r w:rsidRPr="00D24FA7">
        <w:rPr>
          <w:rFonts w:eastAsia="Times New Roman" w:cstheme="minorHAnsi"/>
          <w:color w:val="000000"/>
          <w:sz w:val="24"/>
          <w:szCs w:val="24"/>
        </w:rPr>
        <w:br/>
        <w:t>prohibition is the same as is provided for the offense described above.</w:t>
      </w:r>
    </w:p>
    <w:p w:rsidR="00944D5A" w:rsidRDefault="00D24FA7" w:rsidP="00944D5A">
      <w:pPr>
        <w:shd w:val="clear" w:color="auto" w:fill="FFFFFF"/>
        <w:spacing w:before="300" w:after="30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 w:rsidRPr="00D24FA7">
        <w:rPr>
          <w:rFonts w:eastAsia="Times New Roman" w:cstheme="minorHAnsi"/>
          <w:strike/>
          <w:color w:val="000000"/>
          <w:sz w:val="24"/>
          <w:szCs w:val="24"/>
        </w:rPr>
        <w:t>Also under current law, local authorities may post temporary reduced speed</w:t>
      </w:r>
      <w:r w:rsidRPr="00D24FA7">
        <w:rPr>
          <w:rFonts w:eastAsia="Times New Roman" w:cstheme="minorHAnsi"/>
          <w:strike/>
          <w:color w:val="000000"/>
          <w:sz w:val="24"/>
          <w:szCs w:val="24"/>
        </w:rPr>
        <w:br/>
        <w:t>limits on highways under construction or repair. The bill allows law enforcement</w:t>
      </w:r>
      <w:r w:rsidRPr="00D24FA7">
        <w:rPr>
          <w:rFonts w:eastAsia="Times New Roman" w:cstheme="minorHAnsi"/>
          <w:strike/>
          <w:color w:val="000000"/>
          <w:sz w:val="24"/>
          <w:szCs w:val="24"/>
        </w:rPr>
        <w:br/>
        <w:t>officers, fire fighters, or emergency medical responders to post temporary reduced</w:t>
      </w:r>
      <w:r w:rsidRPr="00D24FA7">
        <w:rPr>
          <w:rFonts w:eastAsia="Times New Roman" w:cstheme="minorHAnsi"/>
          <w:strike/>
          <w:color w:val="000000"/>
          <w:sz w:val="24"/>
          <w:szCs w:val="24"/>
        </w:rPr>
        <w:br/>
        <w:t>speed limits in response to an emergency.</w:t>
      </w:r>
      <w:r w:rsidR="00944D5A">
        <w:rPr>
          <w:rFonts w:eastAsia="Times New Roman" w:cstheme="minorHAnsi"/>
          <w:color w:val="000000"/>
          <w:sz w:val="24"/>
          <w:szCs w:val="24"/>
        </w:rPr>
        <w:t xml:space="preserve">  This was removed by the Senate.</w:t>
      </w:r>
    </w:p>
    <w:p w:rsidR="00944D5A" w:rsidRDefault="00944D5A" w:rsidP="00944D5A">
      <w:pPr>
        <w:shd w:val="clear" w:color="auto" w:fill="FFFFFF"/>
        <w:spacing w:before="300" w:after="30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It should be ready to pass on to the governor for signing.</w:t>
      </w:r>
      <w:r w:rsidR="00D07FCC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42E3C" w:rsidRPr="0038738D">
        <w:rPr>
          <w:rFonts w:cstheme="minorHAnsi"/>
          <w:color w:val="1F497D"/>
          <w:sz w:val="24"/>
          <w:szCs w:val="24"/>
          <w:shd w:val="clear" w:color="auto" w:fill="FFFFFF"/>
        </w:rPr>
        <w:t> </w:t>
      </w:r>
      <w:hyperlink r:id="rId5" w:tgtFrame="_blank" w:history="1">
        <w:r w:rsidR="00442E3C" w:rsidRPr="0038738D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https://docs.legis.wisconsin.gov/2021/proposals/ab297</w:t>
        </w:r>
      </w:hyperlink>
      <w:r w:rsidR="00442E3C" w:rsidRPr="0038738D">
        <w:rPr>
          <w:rFonts w:cstheme="minorHAnsi"/>
          <w:color w:val="1F497D"/>
          <w:sz w:val="24"/>
          <w:szCs w:val="24"/>
          <w:shd w:val="clear" w:color="auto" w:fill="FFFFFF"/>
        </w:rPr>
        <w:t> </w:t>
      </w:r>
    </w:p>
    <w:p w:rsidR="00944D5A" w:rsidRPr="00944D5A" w:rsidRDefault="00944D5A" w:rsidP="00944D5A">
      <w:pPr>
        <w:shd w:val="clear" w:color="auto" w:fill="FFFFFF"/>
        <w:spacing w:before="300" w:after="300" w:line="240" w:lineRule="auto"/>
        <w:ind w:firstLine="86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======================================</w:t>
      </w:r>
    </w:p>
    <w:p w:rsidR="006562FA" w:rsidRPr="0038738D" w:rsidRDefault="00D6622B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>The Wisconsin Fire &amp; EMS Memorial has operated in th</w:t>
      </w:r>
      <w:bookmarkStart w:id="0" w:name="_GoBack"/>
      <w:bookmarkEnd w:id="0"/>
      <w:r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e red for the past 4 years.  </w:t>
      </w:r>
      <w:r w:rsidR="006562FA"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>Operating the memorial, maintaining the park</w:t>
      </w:r>
      <w:r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is losing </w:t>
      </w:r>
      <w:r w:rsidR="006562FA"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money at the rate of </w:t>
      </w:r>
      <w:r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>$25,000.</w:t>
      </w:r>
      <w:r w:rsidR="006562FA"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>00 to $32,000.00 per year.</w:t>
      </w:r>
    </w:p>
    <w:p w:rsidR="006562FA" w:rsidRPr="0038738D" w:rsidRDefault="006562FA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>In addition the Wall of Honor needs to be expanded at the cost of $38,000.00.  The reason for the expansion is that there is NO room on the Wall for new names to be added.</w:t>
      </w:r>
    </w:p>
    <w:p w:rsidR="00712B78" w:rsidRPr="0038738D" w:rsidRDefault="006562FA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>There is a major contributor that has offered to match any donations made on November 30</w:t>
      </w:r>
      <w:r w:rsidRPr="0038738D">
        <w:rPr>
          <w:rFonts w:cstheme="minorHAnsi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38738D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 Please pass this on to your members.  </w:t>
      </w:r>
      <w:r w:rsidR="00442E3C" w:rsidRPr="003873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Wisconsin Fire and EMS Memorial will be attempting to raise money on</w:t>
      </w:r>
      <w:r w:rsidR="00712B78" w:rsidRPr="003873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Giving Tuesday (November 30th) that we have a Donor who will match fund</w:t>
      </w:r>
    </w:p>
    <w:p w:rsidR="00712B78" w:rsidRPr="0038738D" w:rsidRDefault="00712B78">
      <w:pPr>
        <w:rPr>
          <w:rFonts w:cstheme="minorHAnsi"/>
          <w:sz w:val="24"/>
          <w:szCs w:val="24"/>
        </w:rPr>
      </w:pPr>
    </w:p>
    <w:sectPr w:rsidR="00712B78" w:rsidRPr="00387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78"/>
    <w:rsid w:val="003761F5"/>
    <w:rsid w:val="0038738D"/>
    <w:rsid w:val="00411793"/>
    <w:rsid w:val="00442E3C"/>
    <w:rsid w:val="0046469A"/>
    <w:rsid w:val="006562FA"/>
    <w:rsid w:val="00712B78"/>
    <w:rsid w:val="007E1A1E"/>
    <w:rsid w:val="00944D5A"/>
    <w:rsid w:val="00D07FCC"/>
    <w:rsid w:val="00D24FA7"/>
    <w:rsid w:val="00D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6CBDE-F5FF-424A-81BC-3E5D93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xintroname">
    <w:name w:val="qs_x_intro_name_"/>
    <w:basedOn w:val="DefaultParagraphFont"/>
    <w:rsid w:val="00D24FA7"/>
  </w:style>
  <w:style w:type="character" w:styleId="Hyperlink">
    <w:name w:val="Hyperlink"/>
    <w:basedOn w:val="DefaultParagraphFont"/>
    <w:uiPriority w:val="99"/>
    <w:semiHidden/>
    <w:unhideWhenUsed/>
    <w:rsid w:val="00442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96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3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1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75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0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8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35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legis.wisconsin.gov/2021/proposals/ab297" TargetMode="External"/><Relationship Id="rId4" Type="http://schemas.openxmlformats.org/officeDocument/2006/relationships/hyperlink" Target="https://docs.legis.wisconsin.gov/2021/proposals/ab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2021-11-03T15:58:00Z</dcterms:created>
  <dcterms:modified xsi:type="dcterms:W3CDTF">2021-11-06T14:21:00Z</dcterms:modified>
</cp:coreProperties>
</file>